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A8" w:rsidRDefault="00F508A8">
      <w:bookmarkStart w:id="0" w:name="_GoBack"/>
      <w:r>
        <w:t xml:space="preserve">At this point, the University is only allowing travel for research (that </w:t>
      </w:r>
      <w:r w:rsidR="00CE7381">
        <w:t>may include</w:t>
      </w:r>
      <w:r>
        <w:t xml:space="preserve"> presentations). It still needs to be approved, however</w:t>
      </w:r>
      <w:r w:rsidR="00CE7381">
        <w:t>, through a lengthy process</w:t>
      </w:r>
      <w:r>
        <w:t xml:space="preserve"> (see below). Attendance at conferences and workshops is still limited to virtual formats only</w:t>
      </w:r>
      <w:r>
        <w:t xml:space="preserve"> (if presenting, there </w:t>
      </w:r>
      <w:r w:rsidR="00CE7381">
        <w:t>may be</w:t>
      </w:r>
      <w:r>
        <w:t xml:space="preserve"> exceptions)</w:t>
      </w:r>
      <w:r>
        <w:t xml:space="preserve">. Depending on if it is domestic or international, the time for approval can vary. </w:t>
      </w:r>
    </w:p>
    <w:p w:rsidR="00F508A8" w:rsidRDefault="00F508A8" w:rsidP="00F508A8">
      <w:pPr>
        <w:pStyle w:val="ListParagraph"/>
        <w:numPr>
          <w:ilvl w:val="0"/>
          <w:numId w:val="1"/>
        </w:numPr>
      </w:pPr>
      <w:r w:rsidRPr="00F508A8">
        <w:rPr>
          <w:u w:val="single"/>
        </w:rPr>
        <w:t>Before any travel authorization process</w:t>
      </w:r>
      <w:r>
        <w:t xml:space="preserve"> can be initiated (Chrome River is now the new software package. The old forms are now obsolete), a COVID travel plan must be approved. Here are two links again for reference</w:t>
      </w:r>
      <w:r w:rsidR="00CE7381">
        <w:t xml:space="preserve"> (various scenarios)</w:t>
      </w:r>
      <w:r>
        <w:t xml:space="preserve">: </w:t>
      </w:r>
      <w:hyperlink r:id="rId7" w:history="1">
        <w:proofErr w:type="spellStart"/>
        <w:r>
          <w:rPr>
            <w:rStyle w:val="Hyperlink"/>
            <w:rFonts w:eastAsia="Times New Roman"/>
          </w:rPr>
          <w:t>CAS_Requesting</w:t>
        </w:r>
        <w:proofErr w:type="spellEnd"/>
        <w:r>
          <w:rPr>
            <w:rStyle w:val="Hyperlink"/>
            <w:rFonts w:eastAsia="Times New Roman"/>
          </w:rPr>
          <w:t xml:space="preserve"> permission for travel-</w:t>
        </w:r>
        <w:proofErr w:type="spellStart"/>
        <w:r>
          <w:rPr>
            <w:rStyle w:val="Hyperlink"/>
            <w:rFonts w:eastAsia="Times New Roman"/>
          </w:rPr>
          <w:t>covid</w:t>
        </w:r>
        <w:proofErr w:type="spellEnd"/>
      </w:hyperlink>
      <w:r>
        <w:rPr>
          <w:rFonts w:eastAsia="Times New Roman"/>
        </w:rPr>
        <w:t xml:space="preserve"> and </w:t>
      </w:r>
      <w:hyperlink r:id="rId8" w:history="1">
        <w:r>
          <w:rPr>
            <w:rStyle w:val="Hyperlink"/>
            <w:rFonts w:eastAsia="Times New Roman"/>
          </w:rPr>
          <w:t>CAS travel paperwork guidance</w:t>
        </w:r>
      </w:hyperlink>
      <w:r w:rsidR="00CE7381">
        <w:rPr>
          <w:rFonts w:eastAsia="Times New Roman"/>
        </w:rPr>
        <w:t xml:space="preserve"> and CAS travel plans and requests</w:t>
      </w:r>
      <w:r w:rsidR="00832F93">
        <w:rPr>
          <w:rFonts w:eastAsia="Times New Roman"/>
        </w:rPr>
        <w:t xml:space="preserve"> (previously posted on Department page)</w:t>
      </w:r>
      <w:r w:rsidR="00CE7381">
        <w:rPr>
          <w:rFonts w:eastAsia="Times New Roman"/>
        </w:rPr>
        <w:t xml:space="preserve">. </w:t>
      </w:r>
      <w:r w:rsidR="0052508C">
        <w:rPr>
          <w:rFonts w:eastAsia="Times New Roman"/>
        </w:rPr>
        <w:t xml:space="preserve">Please submit to the department chair along with all of the relevant information: Dates, lodging, meals, travel, funding source, etc. </w:t>
      </w:r>
    </w:p>
    <w:p w:rsidR="00F508A8" w:rsidRDefault="00F508A8" w:rsidP="00F508A8">
      <w:pPr>
        <w:pStyle w:val="ListParagraph"/>
        <w:numPr>
          <w:ilvl w:val="0"/>
          <w:numId w:val="1"/>
        </w:numPr>
      </w:pPr>
      <w:r>
        <w:t xml:space="preserve">CAS reviews the travel plan. Associate Dean Mike Madritch heads this up. It is then sent to Director of Environmental Health, Safety, and Emergency Management Jason </w:t>
      </w:r>
      <w:proofErr w:type="spellStart"/>
      <w:r>
        <w:t>Marshburn</w:t>
      </w:r>
      <w:proofErr w:type="spellEnd"/>
      <w:r>
        <w:t xml:space="preserve"> for approval. </w:t>
      </w:r>
    </w:p>
    <w:p w:rsidR="00F508A8" w:rsidRDefault="00F508A8" w:rsidP="00F508A8">
      <w:pPr>
        <w:pStyle w:val="ListParagraph"/>
        <w:numPr>
          <w:ilvl w:val="0"/>
          <w:numId w:val="1"/>
        </w:numPr>
      </w:pPr>
      <w:r>
        <w:t>[If this involves international travel, the University International Travel and Research Committee will review the plan along with current CDC country guidelines. If they approve, it moves on to Step #4]</w:t>
      </w:r>
    </w:p>
    <w:p w:rsidR="00F508A8" w:rsidRDefault="00F508A8" w:rsidP="00F508A8">
      <w:pPr>
        <w:pStyle w:val="ListParagraph"/>
        <w:numPr>
          <w:ilvl w:val="0"/>
          <w:numId w:val="1"/>
        </w:numPr>
      </w:pPr>
      <w:r>
        <w:t xml:space="preserve">After this is completed, it is then sent to Academic Affairs for the Provost’s approval and then to the Chancellor’s Office for final approval. </w:t>
      </w:r>
    </w:p>
    <w:p w:rsidR="00F508A8" w:rsidRDefault="00F508A8" w:rsidP="00F508A8">
      <w:pPr>
        <w:pStyle w:val="ListParagraph"/>
        <w:numPr>
          <w:ilvl w:val="0"/>
          <w:numId w:val="1"/>
        </w:numPr>
      </w:pPr>
      <w:r>
        <w:t xml:space="preserve">Once those approvals are all received, we can initiate a travel authorization in Chrome River and then this, along with travel plan approvals, goes to CAS and then to Academic Affairs. </w:t>
      </w:r>
    </w:p>
    <w:p w:rsidR="00CE7381" w:rsidRDefault="00F508A8" w:rsidP="00F508A8">
      <w:pPr>
        <w:pStyle w:val="ListParagraph"/>
        <w:numPr>
          <w:ilvl w:val="0"/>
          <w:numId w:val="1"/>
        </w:numPr>
      </w:pPr>
      <w:r>
        <w:t>Finally, it then goes to UNC General Council for approval.</w:t>
      </w:r>
    </w:p>
    <w:p w:rsidR="00F508A8" w:rsidRDefault="00F508A8" w:rsidP="00F508A8">
      <w:pPr>
        <w:pStyle w:val="ListParagraph"/>
        <w:numPr>
          <w:ilvl w:val="0"/>
          <w:numId w:val="1"/>
        </w:numPr>
      </w:pPr>
      <w:r>
        <w:t>If an advance is requested, it usually takes 20 days minimum in a “normal” year</w:t>
      </w:r>
      <w:r w:rsidR="00CE7381">
        <w:t xml:space="preserve"> because it must also be routed through Business Affairs, Comptroller’s Office, and Payroll</w:t>
      </w:r>
      <w:r>
        <w:t xml:space="preserve">. If it involves grant funded research, it must also go through a layer of approval from Special Funds and also the Office of Sponsored Research. </w:t>
      </w:r>
    </w:p>
    <w:p w:rsidR="00CE7381" w:rsidRPr="00CE7381" w:rsidRDefault="00CE7381" w:rsidP="00CE7381">
      <w:pPr>
        <w:rPr>
          <w:b/>
          <w:u w:val="single"/>
        </w:rPr>
      </w:pPr>
      <w:r w:rsidRPr="00CE7381">
        <w:rPr>
          <w:b/>
          <w:u w:val="single"/>
        </w:rPr>
        <w:t>Other Things to Consider:</w:t>
      </w:r>
    </w:p>
    <w:p w:rsidR="00CE7381" w:rsidRDefault="00CE7381" w:rsidP="00CE7381">
      <w:r>
        <w:t>Business Affairs Guidelines for AY20-21</w:t>
      </w:r>
    </w:p>
    <w:p w:rsidR="00CE7381" w:rsidRDefault="00CE7381" w:rsidP="00CE7381">
      <w:r w:rsidRPr="00CE7381">
        <w:rPr>
          <w:b/>
        </w:rPr>
        <w:t>5/31</w:t>
      </w:r>
      <w:r>
        <w:t>:   No Travel Advance Expense Reports (</w:t>
      </w:r>
      <w:r w:rsidRPr="00CE7381">
        <w:rPr>
          <w:b/>
          <w:u w:val="single"/>
        </w:rPr>
        <w:t>on any fund</w:t>
      </w:r>
      <w:r>
        <w:t xml:space="preserve">) will be approved for travel ending after May 31st. </w:t>
      </w:r>
    </w:p>
    <w:p w:rsidR="00CE7381" w:rsidRDefault="00CE7381" w:rsidP="00CE7381">
      <w:r w:rsidRPr="00CE7381">
        <w:rPr>
          <w:b/>
        </w:rPr>
        <w:t>6/7</w:t>
      </w:r>
      <w:r>
        <w:t xml:space="preserve">:     All Travel Advance Expense Reports </w:t>
      </w:r>
      <w:r w:rsidRPr="00CE7381">
        <w:rPr>
          <w:b/>
          <w:u w:val="single"/>
        </w:rPr>
        <w:t>must be cleared and approved</w:t>
      </w:r>
      <w:r>
        <w:t xml:space="preserve"> by General Accounting by June 7th. </w:t>
      </w:r>
    </w:p>
    <w:p w:rsidR="00CE7381" w:rsidRDefault="00CE7381" w:rsidP="00CE7381">
      <w:r w:rsidRPr="00CE7381">
        <w:rPr>
          <w:b/>
        </w:rPr>
        <w:t>6/7</w:t>
      </w:r>
      <w:r>
        <w:t xml:space="preserve">:     All Travel Expense Reports received by General Accounting </w:t>
      </w:r>
      <w:r w:rsidRPr="00CE7381">
        <w:rPr>
          <w:b/>
          <w:u w:val="single"/>
        </w:rPr>
        <w:t>after June 7th</w:t>
      </w:r>
      <w:r>
        <w:t xml:space="preserve"> will be processed in FY22</w:t>
      </w:r>
      <w:r>
        <w:t xml:space="preserve"> (</w:t>
      </w:r>
      <w:r w:rsidRPr="00CE7381">
        <w:rPr>
          <w:i/>
        </w:rPr>
        <w:t>essentially cutting into next year’s budget if not grant funded</w:t>
      </w:r>
      <w:r>
        <w:t>)</w:t>
      </w:r>
    </w:p>
    <w:bookmarkEnd w:id="0"/>
    <w:p w:rsidR="00CE7381" w:rsidRDefault="00CE7381" w:rsidP="00CE7381"/>
    <w:sectPr w:rsidR="00CE7381" w:rsidSect="00CE738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DCE" w:rsidRDefault="00530DCE" w:rsidP="00CE7381">
      <w:pPr>
        <w:spacing w:after="0" w:line="240" w:lineRule="auto"/>
      </w:pPr>
      <w:r>
        <w:separator/>
      </w:r>
    </w:p>
  </w:endnote>
  <w:endnote w:type="continuationSeparator" w:id="0">
    <w:p w:rsidR="00530DCE" w:rsidRDefault="00530DCE" w:rsidP="00C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DCE" w:rsidRDefault="00530DCE" w:rsidP="00CE7381">
      <w:pPr>
        <w:spacing w:after="0" w:line="240" w:lineRule="auto"/>
      </w:pPr>
      <w:r>
        <w:separator/>
      </w:r>
    </w:p>
  </w:footnote>
  <w:footnote w:type="continuationSeparator" w:id="0">
    <w:p w:rsidR="00530DCE" w:rsidRDefault="00530DCE" w:rsidP="00CE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381" w:rsidRPr="00CE7381" w:rsidRDefault="00CE7381" w:rsidP="00CE7381">
    <w:pPr>
      <w:jc w:val="center"/>
      <w:rPr>
        <w:b/>
      </w:rPr>
    </w:pPr>
    <w:r w:rsidRPr="00CE7381">
      <w:rPr>
        <w:b/>
      </w:rPr>
      <w:t>HELPFUL TRAVEL TIPS AND INFORMATION ON TIMELINE (4/27/2021)</w:t>
    </w:r>
  </w:p>
  <w:p w:rsidR="00CE7381" w:rsidRDefault="00CE7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60434"/>
    <w:multiLevelType w:val="hybridMultilevel"/>
    <w:tmpl w:val="ACCC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A8"/>
    <w:rsid w:val="00152C31"/>
    <w:rsid w:val="0052508C"/>
    <w:rsid w:val="00530DCE"/>
    <w:rsid w:val="00832F93"/>
    <w:rsid w:val="00CE7381"/>
    <w:rsid w:val="00F5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3DCD"/>
  <w15:chartTrackingRefBased/>
  <w15:docId w15:val="{4B9CC1E3-F4C4-4F98-9CC7-79DDEEA3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8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08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381"/>
  </w:style>
  <w:style w:type="paragraph" w:styleId="Footer">
    <w:name w:val="footer"/>
    <w:basedOn w:val="Normal"/>
    <w:link w:val="FooterChar"/>
    <w:uiPriority w:val="99"/>
    <w:unhideWhenUsed/>
    <w:rsid w:val="00CE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fpaRtNomErQOrmCDljD4_0YAX7CpsaOU1i8X6inTsw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DXQ3nVt7i9nPxIRgc7ORiMfSLy1UxQlYkA66kPg5IrQ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Timothy</dc:creator>
  <cp:keywords/>
  <dc:description/>
  <cp:lastModifiedBy>Smith, Timothy</cp:lastModifiedBy>
  <cp:revision>1</cp:revision>
  <dcterms:created xsi:type="dcterms:W3CDTF">2021-04-27T17:45:00Z</dcterms:created>
  <dcterms:modified xsi:type="dcterms:W3CDTF">2021-04-27T18:22:00Z</dcterms:modified>
</cp:coreProperties>
</file>